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1965325</wp:posOffset>
            </wp:positionH>
            <wp:positionV relativeFrom="paragraph">
              <wp:posOffset>352425</wp:posOffset>
            </wp:positionV>
            <wp:extent cx="1814228" cy="18288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228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Sarabun" w:cs="Sarabun" w:eastAsia="Sarabun" w:hAnsi="Sarabun"/>
          <w:b w:val="1"/>
          <w:sz w:val="72"/>
          <w:szCs w:val="72"/>
        </w:rPr>
      </w:pPr>
      <w:r w:rsidDel="00000000" w:rsidR="00000000" w:rsidRPr="00000000">
        <w:rPr>
          <w:rFonts w:ascii="Sarabun" w:cs="Sarabun" w:eastAsia="Sarabun" w:hAnsi="Sarabun"/>
          <w:b w:val="1"/>
          <w:sz w:val="72"/>
          <w:szCs w:val="72"/>
          <w:rtl w:val="0"/>
        </w:rPr>
        <w:t xml:space="preserve">คู่มือการจัดซื้อจัดจ้างโดยวิธีเฉพาะเจาะจง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Sarabun" w:cs="Sarabun" w:eastAsia="Sarabun" w:hAnsi="Sarabun"/>
          <w:b w:val="1"/>
          <w:sz w:val="72"/>
          <w:szCs w:val="72"/>
        </w:rPr>
      </w:pPr>
      <w:r w:rsidDel="00000000" w:rsidR="00000000" w:rsidRPr="00000000">
        <w:rPr>
          <w:rFonts w:ascii="Sarabun" w:cs="Sarabun" w:eastAsia="Sarabun" w:hAnsi="Sarabun"/>
          <w:b w:val="1"/>
          <w:sz w:val="72"/>
          <w:szCs w:val="72"/>
          <w:rtl w:val="0"/>
        </w:rPr>
        <w:t xml:space="preserve">(งานก่อสร้าง)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Sarabun" w:cs="Sarabun" w:eastAsia="Sarabun" w:hAnsi="Sarabun"/>
          <w:b w:val="1"/>
          <w:sz w:val="76"/>
          <w:szCs w:val="7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Sarabun" w:cs="Sarabun" w:eastAsia="Sarabun" w:hAnsi="Sarabun"/>
          <w:b w:val="1"/>
          <w:sz w:val="76"/>
          <w:szCs w:val="76"/>
        </w:rPr>
      </w:pPr>
      <w:r w:rsidDel="00000000" w:rsidR="00000000" w:rsidRPr="00000000">
        <w:rPr>
          <w:rFonts w:ascii="Sarabun" w:cs="Sarabun" w:eastAsia="Sarabun" w:hAnsi="Sarabun"/>
          <w:b w:val="1"/>
          <w:sz w:val="76"/>
          <w:szCs w:val="76"/>
          <w:rtl w:val="0"/>
        </w:rPr>
        <w:t xml:space="preserve">เทศบาลตำบลพนา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Sarabun" w:cs="Sarabun" w:eastAsia="Sarabun" w:hAnsi="Sarabun"/>
          <w:b w:val="1"/>
          <w:sz w:val="76"/>
          <w:szCs w:val="76"/>
        </w:rPr>
      </w:pPr>
      <w:r w:rsidDel="00000000" w:rsidR="00000000" w:rsidRPr="00000000">
        <w:rPr>
          <w:rFonts w:ascii="Sarabun" w:cs="Sarabun" w:eastAsia="Sarabun" w:hAnsi="Sarabun"/>
          <w:b w:val="1"/>
          <w:sz w:val="76"/>
          <w:szCs w:val="76"/>
          <w:rtl w:val="0"/>
        </w:rPr>
        <w:t xml:space="preserve">อำเภอพนา  จังหวัดอำนาจเจริญ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คู่มือสำหรับผู้ปฏิบัติหน้าที่เกี่ยวกับการจัดซื้อจัดจ้าง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การจัดซื้อจัดจ้างโดยวิธีเฉพาะเจาะจง (งานก่อสร้าง)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หน่วยงานหลักที่รับผิดชอบ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งานพัสดุ กองคลัง เทศบาลตำบลพนา อำเภอพนา จังหวัดอำนาจเจริญ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ชื่อกระบวนงาน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การจัดซื้อจัดจ้างโดยวิธีเฉพาะเจาะจง (งานก่อสร้าง)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Sarabun" w:cs="Sarabun" w:eastAsia="Sarabun" w:hAnsi="Sarabu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วิธีการขั้นตอนการปฏิบัติงาน และระยะเวลาแต่ละขั้นตอน</w:t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0"/>
        <w:gridCol w:w="6395"/>
        <w:gridCol w:w="1002"/>
        <w:gridCol w:w="1266"/>
        <w:tblGridChange w:id="0">
          <w:tblGrid>
            <w:gridCol w:w="830"/>
            <w:gridCol w:w="6395"/>
            <w:gridCol w:w="1002"/>
            <w:gridCol w:w="1266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ขั้นตอนและการดำเนินการ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ระยะเวลา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ผู้รับผิดชอบ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เสนอผู้บริหารแต่งตั้งคณะกรรมการจัดทำแบบรูปรายการงาน ก่อสร้าง/บันทึกข้อความแจ้งผู้มีรายชื่อรับทราบคำสั่ง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 วัน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คณะกรรมการจัดทำแบบรูปรายการงานก่อสร้าง ดำเนินการ จัดทำรายละเอียดแบบรูปรายการงานก่อสร้าง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 วัน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เสนอแต่งตั้งคณะกรรมการกำหนดราคากลาง/ บันทึกข้อความแจ้งผู้มีรายชื่อรับทราบคำสั่ง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 วัน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คณะกรรมการกำหนดราคากลาง ดำเนินการคำนวณราคากลาง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 วัน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เจ้าหน้าที่พัสดุดำเนินการเพิ่มโครงการในระบบ e-gp มีรายละเอียดประกอบ คือ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(1) เพิ่มรายชื่อคณะกรรมการกำหนดราคาในระบบ e-gp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(2) จัดทำบันทึกข้อความ รายงานขอซื้อขอจ้าง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(3) แต่งตั้ง คณะกรรมการซื้อหรือจ้างโดยวิธีเฉพาะเจาะจง (คณะกรรมการตรวจรับพัสดุ และผู้ควบคุมงาน สามารถเสนอ แต่งตั้งพร้อมบันทึกข้อความ รายงานผลการพิจารณาและขออนุมัติ สั่งซื้อสั่งจ้าง ในระบบ e-gp ก็ได้)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(4) จัดทำร่างเอกสารและหนังสือเชิญชวน เพื่อเชิญ ผู้ประกอบการเข้าเสนอราคา โดยกำหนดวัน เวลา ในการเข้าเสนอราคาไว้ให้เรียบร้อย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(5) บันทึกข้อความแจ้งผู้มีรายชื่อรับทราบคำสั่ง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 ชั่วโมง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ผู้ประกอบการเข้าเสนอราคา ตามวัน เวลา ที่เทศบาลกำหนด การเสนอราคากำหนดเวลาไว้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 ชั่วโมง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พิจารณาเอกสารการเสนอราคา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 วัน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คณะกรรมการซื้อหรือจ้างโดยวิธีเฉพาะเจาะจง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จัดทำบันทึกข้อความ รายงานผลการพิจารณาและขออนุมัติ สั่งซื้อสั่งจ้าง ในระบบ   e-gp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 นาที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คณะกรรมการซื้อหรือจ้างโดยวิธีเฉพาะเจาะจง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ประกาศผู้ชนะการเสนอราคา ในระบบ e-gp จัดทำหนังสือเชิญเข้าทำสัญญา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 นาที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ผู้รับจ้างเข้าทำสัญญา/ตรวจสอบหลักประกันสัญญา (กรณีผู้ประกอบการนำเงินสดมาเป็นหลักประกันสัญญาต้องนำส่ง กองคลังเพื่อออกใบเสร็จ ใช้ระยะเวลา 15 นาที) /จัดทำสัญญา ใน ระบบ e-gp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30 นาที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จัดทำบันทึกข้อความมอบเอกสารสัญญาให้กับ คณะกรรมการ ตรวจรับพัสดุ เพื่อบริหารสัญญา และผู้ควบคุมงาน ทราบเพื่อดำเนินการควบคุมงาน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30 นาที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การบริหารสัญญาและการควบคุมงาน เป็นไปตามระยะเวลาที่ กำหนดไว้ในสัญญา เช่น บางโครงการอาจมีระยะเวลาดำเนินการ 60 วัน เป็นต้น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คณะกรรมการตรวจรับพัสดุผู้ควบคุมงาน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ผู้รับจ้างแจ้งส่งมอบงาน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(1) งานสารบรรณ ลงรับเอกสารในระบบสารบรรณ อิเล็กทรอนิกส์ ส่งต่องานพัสดุ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(2) งานพัสดุ แจ้งคณะกรรมการตรวจรับพัสดุ เพื่อกำหนด วันตรวจรับงาน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 วัน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การตรวจรับงาน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(1) กรณีคณะกรรมการตรวจรับพัสดุรับงานโครงการนั้นๆ คณะกรรมการจะจัดทำบันทึกผลการตรวจรับ และสรุปรายงานการประชุมเสนอผ่านงานพัสดุ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(2) กรณีคณะกรรมการตรวจรับพัสดุไม่รับงานโครงการนั้นๆ คณะกรรมการจะจัดทำบันทึกผลการตรวจรับ และสรุปรายงานการ ประชุมเสนอผ่านงานพัสดุโดยมีเงื่อนไขให้ผู้รับจ้างเข้าดำเนินการ แก้ไขงานให้เป็นไปตามสัญญา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(3) ผู้ควบคุมงาน เสนอบันทึกการควบคุมงานให้กับ คณะกรรมการตรวจรับพัสดุ    เพื่อดำเนินการตามอำนาจหน้าที่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3-5 วัน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ทำการ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คณะกรรมการตรวจรับพัสดุ ผู้ควบคุมงาน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หาก คณะกรรมการตรวจรับพัสดุ มีมติรับงานโครงการนั้น และ มีบันทึกและรายงานประชุมผ่านงานพัสดุ งานพัสดุจะดำเนินการทำ การบันทึกผลการตรวจรับในระบบ    e-gp และพิมพ์เอกสารมาแนบ ประกอบเอกสารการจัดซื้อจัดจ้าง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 นาที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เมื่อคณะกรรมการตรวจรับพัสดุ และผู้ควบคุมงาน ดำเนินการ ลงนามในเอกสารเรียบร้อยแล้ว งานพัสดุ จะรวบรวมเอกสารเสนอ ผู้บริหารตามลำดับชั้น เพื่อส่งมอบงานกองคลัง ดำเนินการเบิกจ่าย ให้กับผู้รับจ้างต่อไป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 นาที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เจ้าหน้าที่พัสดุ</w:t>
            </w:r>
          </w:p>
        </w:tc>
      </w:tr>
    </w:tbl>
    <w:p w:rsidR="00000000" w:rsidDel="00000000" w:rsidP="00000000" w:rsidRDefault="00000000" w:rsidRPr="00000000" w14:paraId="0000006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 กฎหมายที่เกี่ยวข้อง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(1) พระราชบัญญัติการจัดซื้อ จัดจ้างและการบริหารพัสดุภาครัฐ พ.ศ. ๒๕๖๐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(2) ระเบียบกระทรวงการคลังว่าด้วยการจัดซื้อจัดจ้างและการบริหารพัสดุภาครัฐ พ.ศ. 2560 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 ระยะเวลาเปิดให้บริการ ณ สำนักงานเทศบาลตำบลพนา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เปิดให้บริการวันจันทร์ ถึง วันศุกร์ (เว้นวันหยุดราชการ) ตั้งแต่เวลา 08.30-16.30 น.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5. ช่องทางการติดต่อสอบถามข้อมูล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(1) หมายเลขโทรศัพท์ 0-4546-3032 ต่อ 6 (กองคลัง)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(2) เว็บไซต์ :  </w:t>
      </w:r>
      <w:hyperlink r:id="rId7">
        <w:r w:rsidDel="00000000" w:rsidR="00000000" w:rsidRPr="00000000">
          <w:rPr>
            <w:rFonts w:ascii="Sarabun" w:cs="Sarabun" w:eastAsia="Sarabun" w:hAnsi="Sarabun"/>
            <w:color w:val="0563c1"/>
            <w:sz w:val="32"/>
            <w:szCs w:val="32"/>
            <w:u w:val="single"/>
            <w:rtl w:val="0"/>
          </w:rPr>
          <w:t xml:space="preserve">www.tessabanphana.go.th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shd w:fill="ffffff" w:val="clear"/>
        <w:spacing w:after="0" w:before="0" w:lineRule="auto"/>
        <w:rPr>
          <w:rFonts w:ascii="Sarabun" w:cs="Sarabun" w:eastAsia="Sarabun" w:hAnsi="Sarabun"/>
          <w:b w:val="0"/>
          <w:color w:val="333333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0"/>
          <w:sz w:val="32"/>
          <w:szCs w:val="32"/>
          <w:rtl w:val="0"/>
        </w:rPr>
        <w:t xml:space="preserve">(3) E-mail : </w:t>
      </w:r>
      <w:hyperlink r:id="rId8">
        <w:r w:rsidDel="00000000" w:rsidR="00000000" w:rsidRPr="00000000">
          <w:rPr>
            <w:rFonts w:ascii="Sarabun" w:cs="Sarabun" w:eastAsia="Sarabun" w:hAnsi="Sarabun"/>
            <w:b w:val="0"/>
            <w:color w:val="0563c1"/>
            <w:sz w:val="32"/>
            <w:szCs w:val="32"/>
            <w:u w:val="single"/>
            <w:rtl w:val="0"/>
          </w:rPr>
          <w:t xml:space="preserve">tessabanphana@hotmail.com</w:t>
        </w:r>
      </w:hyperlink>
      <w:r w:rsidDel="00000000" w:rsidR="00000000" w:rsidRPr="00000000">
        <w:rPr>
          <w:rFonts w:ascii="Sarabun" w:cs="Sarabun" w:eastAsia="Sarabun" w:hAnsi="Sarabun"/>
          <w:b w:val="0"/>
          <w:sz w:val="32"/>
          <w:szCs w:val="32"/>
          <w:rtl w:val="0"/>
        </w:rPr>
        <w:t xml:space="preserve"> , </w:t>
      </w:r>
      <w:r w:rsidDel="00000000" w:rsidR="00000000" w:rsidRPr="00000000">
        <w:rPr>
          <w:rFonts w:ascii="Sarabun" w:cs="Sarabun" w:eastAsia="Sarabun" w:hAnsi="Sarabun"/>
          <w:b w:val="0"/>
          <w:color w:val="333333"/>
          <w:sz w:val="32"/>
          <w:szCs w:val="32"/>
          <w:rtl w:val="0"/>
        </w:rPr>
        <w:t xml:space="preserve">saraban_05370401@dla.go.th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/>
      </w:pPr>
      <w:r w:rsidDel="00000000" w:rsidR="00000000" w:rsidRPr="00000000">
        <w:rPr>
          <w:rtl w:val="0"/>
        </w:rPr>
        <w:t xml:space="preserve">*****************************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ngsana New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Angsana New" w:cs="Angsana New" w:eastAsia="Angsana New" w:hAnsi="Angsana New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sabanphana@hotmail.com" TargetMode="External"/><Relationship Id="rId3" Type="http://schemas.openxmlformats.org/officeDocument/2006/relationships/fontTable" Target="fontTable.xml"/><Relationship Id="rId7" Type="http://schemas.openxmlformats.org/officeDocument/2006/relationships/hyperlink" Target="http://www.tessabanphana.go.th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01ED7-207B-4F8A-98CE-24F527661CF1}"/>
</file>

<file path=customXml/itemProps2.xml><?xml version="1.0" encoding="utf-8"?>
<ds:datastoreItem xmlns:ds="http://schemas.openxmlformats.org/officeDocument/2006/customXml" ds:itemID="{77E17723-C7FE-4A77-AAFC-CBD1356A360C}"/>
</file>

<file path=customXml/itemProps3.xml><?xml version="1.0" encoding="utf-8"?>
<ds:datastoreItem xmlns:ds="http://schemas.openxmlformats.org/officeDocument/2006/customXml" ds:itemID="{3EB3B14A-EB5F-45E1-B74D-2B9B6C2E5B3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